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1 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615" w:rightChars="-293" w:firstLine="360" w:firstLineChars="100"/>
        <w:jc w:val="center"/>
        <w:textAlignment w:val="auto"/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四川省社会办医疗机构跨部门审批基本流程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615" w:rightChars="-293"/>
        <w:jc w:val="both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一、营利性医疗机构跨部门审批基本流程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both"/>
        <w:textAlignment w:val="auto"/>
        <w:rPr>
          <w:sz w:val="32"/>
        </w:rPr>
      </w:pPr>
      <w:r>
        <w:rPr>
          <w:sz w:val="32"/>
        </w:rPr>
        <w:pict>
          <v:shape id="_x0000_s1434" o:spid="_x0000_s1434" o:spt="176" type="#_x0000_t176" style="position:absolute;left:0pt;margin-left:174.85pt;margin-top:23.1pt;height:41.45pt;width:114.05pt;z-index:80747827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市场监管部门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市场主体登记</w:t>
                  </w:r>
                </w:p>
              </w:txbxContent>
            </v:textbox>
          </v:shape>
        </w:pict>
      </w:r>
    </w:p>
    <w:p>
      <w:pPr>
        <w:rPr>
          <w:rFonts w:hint="default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  <w:r>
        <w:rPr>
          <w:sz w:val="32"/>
        </w:rPr>
        <w:pict>
          <v:line id="_x0000_s1467" o:spid="_x0000_s1467" o:spt="20" style="position:absolute;left:0pt;margin-left:230.95pt;margin-top:28.4pt;height:28.45pt;width:0.2pt;z-index:206295449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rPr>
          <w:rFonts w:hint="default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  <w:r>
        <w:rPr>
          <w:sz w:val="32"/>
        </w:rPr>
        <w:pict>
          <v:shape id="_x0000_s1460" o:spid="_x0000_s1460" o:spt="110" type="#_x0000_t110" style="position:absolute;left:0pt;margin-left:174.65pt;margin-top:25.6pt;height:65.4pt;width:113.05pt;z-index:11573053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二级及以下医疗机构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 xml:space="preserve">              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32"/>
        </w:rPr>
        <w:pict>
          <v:line id="_x0000_s1566" o:spid="_x0000_s1566" o:spt="20" style="position:absolute;left:0pt;margin-left:82.3pt;margin-top:4.5pt;height:160.5pt;width:0.45pt;z-index:-3522990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565" o:spid="_x0000_s1565" o:spt="20" style="position:absolute;left:0pt;flip:x;margin-left:82.3pt;margin-top:4.85pt;height:0.05pt;width:92.55pt;z-index:-12386232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pict>
          <v:line id="_x0000_s1559" o:spid="_x0000_s1559" o:spt="20" style="position:absolute;left:0pt;flip:x;margin-left:231.55pt;margin-top:6.6pt;height:26.45pt;width:0.05pt;z-index:-193656934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pict>
          <v:shape id="_x0000_s1469" o:spid="_x0000_s1469" o:spt="176" type="#_x0000_t176" style="position:absolute;left:0pt;margin-left:173.55pt;margin-top:2.65pt;height:41.45pt;width:114.05pt;z-index:54709555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卫生健康部门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设置审批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sz w:val="32"/>
        </w:rPr>
        <w:pict>
          <v:line id="_x0000_s1473" o:spid="_x0000_s1473" o:spt="20" style="position:absolute;left:0pt;margin-left:231.75pt;margin-top:12.3pt;height:26.6pt;width:0.05pt;z-index:5470986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32"/>
        </w:rPr>
        <w:pict>
          <v:shape id="_x0000_s1461" o:spid="_x0000_s1461" o:spt="110" type="#_x0000_t110" style="position:absolute;left:0pt;margin-left:175.3pt;margin-top:7.8pt;height:65.4pt;width:113.05pt;z-index:206295347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固定资产</w:t>
                  </w:r>
                </w:p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投资项目</w:t>
                  </w:r>
                </w:p>
              </w:txbxContent>
            </v:textbox>
          </v:shape>
        </w:pict>
      </w:r>
    </w:p>
    <w:p>
      <w:pPr>
        <w:jc w:val="both"/>
        <w:rPr>
          <w:rFonts w:hint="eastAsia"/>
          <w:lang w:val="en-US" w:eastAsia="zh-CN"/>
        </w:rPr>
      </w:pPr>
      <w:r>
        <w:rPr>
          <w:sz w:val="21"/>
        </w:rPr>
        <w:pict>
          <v:line id="_x0000_s1474" o:spid="_x0000_s1474" o:spt="20" style="position:absolute;left:0pt;margin-left:82.5pt;margin-top:24.35pt;height:0.75pt;width:92.45pt;z-index:54709964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478" o:spid="_x0000_s1478" o:spt="20" style="position:absolute;left:0pt;flip:x;margin-left:288.5pt;margin-top:24.7pt;height:0.05pt;width:75.65pt;z-index:8425410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480" o:spid="_x0000_s1480" o:spt="20" style="position:absolute;left:0pt;margin-left:363.7pt;margin-top:25.2pt;height:129.05pt;width:0.2pt;z-index:11379814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否  </w:t>
      </w:r>
      <w:r>
        <w:rPr>
          <w:rFonts w:hint="eastAsia"/>
          <w:lang w:val="en-US" w:eastAsia="zh-CN"/>
        </w:rPr>
        <w:t xml:space="preserve">               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pict>
          <v:line id="_x0000_s1476" o:spid="_x0000_s1476" o:spt="20" style="position:absolute;left:0pt;flip:x;margin-left:231.5pt;margin-top:10pt;height:38.4pt;width:0.35pt;z-index:54710067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shape id="_x0000_s1529" o:spid="_x0000_s1529" o:spt="202" type="#_x0000_t202" style="position:absolute;left:0pt;margin-left:234.6pt;margin-top:11.7pt;height:31.1pt;width:36.25pt;z-index:-103092121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</w:pPr>
      <w:r>
        <w:rPr>
          <w:sz w:val="28"/>
          <w:szCs w:val="28"/>
        </w:rPr>
        <w:pict>
          <v:line id="_x0000_s1527" o:spid="_x0000_s1527" o:spt="20" style="position:absolute;left:0pt;margin-left:231.9pt;margin-top:65.3pt;height:73.5pt;width:0.2pt;z-index:-103092224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488" o:spid="_x0000_s1488" o:spt="20" style="position:absolute;left:0pt;flip:x;margin-left:383.1pt;margin-top:99.75pt;height:39.9pt;width:0.45pt;z-index:202431385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487" o:spid="_x0000_s1487" o:spt="20" style="position:absolute;left:0pt;flip:x;margin-left:68.95pt;margin-top:100.05pt;height:37.6pt;width:0.25pt;z-index:113798553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485" o:spid="_x0000_s1485" o:spt="20" style="position:absolute;left:0pt;flip:x;margin-left:68.85pt;margin-top:99.4pt;height:0.5pt;width:315.1pt;z-index:11379845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8"/>
        </w:rPr>
        <w:pict>
          <v:line id="_x0000_s1481" o:spid="_x0000_s1481" o:spt="20" style="position:absolute;left:0pt;flip:x;margin-left:232.05pt;margin-top:82.8pt;height:0.95pt;width:132.1pt;z-index:113798246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shape id="_x0000_s1525" o:spid="_x0000_s1525" o:spt="176" type="#_x0000_t176" style="position:absolute;left:0pt;margin-left:162.4pt;margin-top:139.05pt;height:49pt;width:131.3pt;z-index:-132636569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卫生健康、中医药管理部门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执业登记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（备案）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496" o:spid="_x0000_s1496" o:spt="176" type="#_x0000_t176" style="position:absolute;left:0pt;margin-left:330.85pt;margin-top:139.5pt;height:48.5pt;width:109.1pt;z-index:153146572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住房城乡建设部门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15"/>
                      <w:szCs w:val="16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 xml:space="preserve">消防设计审查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15"/>
                      <w:szCs w:val="16"/>
                      <w:lang w:val="en-US" w:eastAsia="zh-CN"/>
                    </w:rPr>
                    <w:t>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>消防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>验收（备案抽查）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495" o:spid="_x0000_s1495" o:spt="176" type="#_x0000_t176" style="position:absolute;left:0pt;margin-left:10.6pt;margin-top:137.85pt;height:50.1pt;width:110.1pt;z-index:-201385164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生态环境部门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6"/>
                      <w:szCs w:val="18"/>
                      <w:lang w:val="en-US" w:eastAsia="zh-CN"/>
                    </w:rPr>
                    <w:t>环境影响评价审批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6"/>
                      <w:szCs w:val="18"/>
                      <w:lang w:val="en-US" w:eastAsia="zh-CN"/>
                    </w:rPr>
                    <w:t>（备案）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438" o:spid="_x0000_s1438" o:spt="176" type="#_x0000_t176" style="position:absolute;left:0pt;margin-left:167.25pt;margin-top:23.95pt;height:41.45pt;width:127.45pt;z-index:-126420172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发展改革部门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固定资产投资项目备案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615" w:rightChars="-293"/>
        <w:jc w:val="both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二、非营利性医疗机构跨部门审批基本流程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50" w:line="560" w:lineRule="exact"/>
        <w:jc w:val="both"/>
        <w:textAlignment w:val="auto"/>
        <w:rPr>
          <w:sz w:val="32"/>
        </w:rPr>
      </w:pPr>
      <w:r>
        <w:rPr>
          <w:sz w:val="32"/>
        </w:rPr>
        <w:pict>
          <v:shape id="_x0000_s1531" o:spid="_x0000_s1531" o:spt="176" type="#_x0000_t176" style="position:absolute;left:0pt;margin-left:174.85pt;margin-top:23.1pt;height:41.45pt;width:114.05pt;z-index:-47510016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民政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名称预先核准</w:t>
                  </w:r>
                </w:p>
              </w:txbxContent>
            </v:textbox>
          </v:shape>
        </w:pict>
      </w:r>
    </w:p>
    <w:p>
      <w:pPr>
        <w:rPr>
          <w:rFonts w:hint="default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  <w:r>
        <w:rPr>
          <w:sz w:val="32"/>
        </w:rPr>
        <w:pict>
          <v:line id="_x0000_s1532" o:spid="_x0000_s1532" o:spt="20" style="position:absolute;left:0pt;flip:x;margin-left:230.8pt;margin-top:28.6pt;height:27.05pt;width:0.15pt;z-index:780376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rPr>
          <w:rFonts w:hint="default" w:asciiTheme="minorHAnsi" w:hAnsiTheme="minorHAnsi" w:eastAsiaTheme="minorEastAsia" w:cstheme="minorBidi"/>
          <w:kern w:val="2"/>
          <w:sz w:val="32"/>
          <w:szCs w:val="22"/>
          <w:lang w:val="en-US" w:eastAsia="zh-CN" w:bidi="ar-SA"/>
        </w:rPr>
      </w:pPr>
      <w:r>
        <w:rPr>
          <w:sz w:val="32"/>
        </w:rPr>
        <w:pict>
          <v:shape id="_x0000_s1533" o:spid="_x0000_s1533" o:spt="110" type="#_x0000_t110" style="position:absolute;left:0pt;margin-left:174.55pt;margin-top:24.85pt;height:65.4pt;width:113.05pt;z-index:-1252730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二级及以下医疗机构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 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32"/>
        </w:rPr>
        <w:pict>
          <v:line id="_x0000_s1564" o:spid="_x0000_s1564" o:spt="20" style="position:absolute;left:0pt;margin-left:81.9pt;margin-top:3.85pt;height:160.6pt;width:0.2pt;z-index:19621437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567" o:spid="_x0000_s1567" o:spt="20" style="position:absolute;left:0pt;flip:x;margin-left:81.65pt;margin-top:4.25pt;height:0.05pt;width:92.55pt;z-index:-1842579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76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28"/>
          <w:szCs w:val="28"/>
        </w:rPr>
        <w:pict>
          <v:line id="_x0000_s1563" o:spid="_x0000_s1563" o:spt="20" style="position:absolute;left:0pt;flip:x;margin-left:231.2pt;margin-top:5.85pt;height:27.75pt;width:0.1pt;z-index:17017139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pict>
          <v:shape id="_x0000_s1537" o:spid="_x0000_s1537" o:spt="176" type="#_x0000_t176" style="position:absolute;left:0pt;margin-left:173.45pt;margin-top:2.65pt;height:41.45pt;width:114.05pt;z-index:-73548288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卫生健康部门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设置审批</w:t>
                  </w:r>
                </w:p>
              </w:txbxContent>
            </v:textbox>
          </v:shape>
        </w:pic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sz w:val="32"/>
        </w:rPr>
        <w:pict>
          <v:line id="_x0000_s1538" o:spid="_x0000_s1538" o:spt="20" style="position:absolute;left:0pt;margin-left:232.2pt;margin-top:12.7pt;height:26.6pt;width:0.05pt;z-index:-7354798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32"/>
        </w:rPr>
        <w:pict>
          <v:shape id="_x0000_s1539" o:spid="_x0000_s1539" o:spt="110" type="#_x0000_t110" style="position:absolute;left:0pt;margin-left:175.8pt;margin-top:7.85pt;height:65.4pt;width:113.05pt;z-index:78037504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固定资产</w:t>
                  </w:r>
                </w:p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sz w:val="18"/>
                      <w:szCs w:val="20"/>
                      <w:lang w:val="en-US" w:eastAsia="zh-CN"/>
                    </w:rPr>
                    <w:t>投资项目</w:t>
                  </w:r>
                </w:p>
              </w:txbxContent>
            </v:textbox>
          </v:shape>
        </w:pic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sz w:val="32"/>
        </w:rPr>
        <w:pict>
          <v:line id="_x0000_s1540" o:spid="_x0000_s1540" o:spt="20" style="position:absolute;left:0pt;flip:x;margin-left:364.9pt;margin-top:24.2pt;height:122.55pt;width:0.05pt;z-index:-1445969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541" o:spid="_x0000_s1541" o:spt="20" style="position:absolute;left:0pt;flip:x;margin-left:288.65pt;margin-top:24.65pt;height:0.05pt;width:76.5pt;z-index:-4400373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542" o:spid="_x0000_s1542" o:spt="20" style="position:absolute;left:0pt;margin-left:81.65pt;margin-top:23.95pt;height:1pt;width:93.8pt;z-index:-73547878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否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</w:rPr>
        <w:pict>
          <v:shape id="_x0000_s1543" o:spid="_x0000_s1543" o:spt="202" type="#_x0000_t202" style="position:absolute;left:0pt;margin-left:234.6pt;margin-top:11.7pt;height:31.1pt;width:36.25pt;z-index:198146764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0"/>
                      <w:szCs w:val="30"/>
                      <w:lang w:eastAsia="zh-CN"/>
                    </w:rPr>
                    <w:t>是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544" o:spid="_x0000_s1544" o:spt="20" style="position:absolute;left:0pt;margin-left:231.85pt;margin-top:10pt;height:36.65pt;width:0.05pt;z-index:-73547776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8"/>
          <w:szCs w:val="28"/>
        </w:rPr>
        <w:pict>
          <v:line id="_x0000_s1556" o:spid="_x0000_s1556" o:spt="20" style="position:absolute;left:0pt;flip:x;margin-left:232.65pt;margin-top:188.65pt;height:33.1pt;width:0.1pt;z-index:-18118656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554" o:spid="_x0000_s1554" o:spt="20" style="position:absolute;left:0pt;flip:x;margin-left:74.15pt;margin-top:187.7pt;height:1.1pt;width:306.35pt;z-index:3841249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550" o:spid="_x0000_s1550" o:spt="20" style="position:absolute;left:0pt;margin-left:76.1pt;margin-top:81pt;height:26.05pt;width:0.05pt;z-index:-14459289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1549" o:spid="_x0000_s1549" o:spt="20" style="position:absolute;left:0pt;flip:x;margin-left:76.15pt;margin-top:80.15pt;height:1pt;width:304.7pt;z-index:-14459392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1557" o:spid="_x0000_s1557" o:spt="20" style="position:absolute;left:0pt;flip:x;margin-left:73.9pt;margin-top:159.15pt;height:29.95pt;width:0.05pt;z-index:-11683246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8"/>
          <w:szCs w:val="28"/>
        </w:rPr>
        <w:pict>
          <v:shape id="_x0000_s1555" o:spid="_x0000_s1555" o:spt="176" type="#_x0000_t176" style="position:absolute;left:0pt;margin-left:169.2pt;margin-top:222.1pt;height:41.45pt;width:127.45pt;z-index:-191099596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民政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社会服务机构登记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558" o:spid="_x0000_s1558" o:spt="20" style="position:absolute;left:0pt;flip:x;margin-left:380.4pt;margin-top:158.35pt;height:29.5pt;width:0.3pt;z-index:-16011683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shape id="_x0000_s1548" o:spid="_x0000_s1548" o:spt="176" type="#_x0000_t176" style="position:absolute;left:0pt;margin-left:163.95pt;margin-top:108.45pt;height:49pt;width:131.3pt;z-index:168602316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卫生健康、中医药管理部门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执业登记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（备案）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551" o:spid="_x0000_s1551" o:spt="176" type="#_x0000_t176" style="position:absolute;left:0pt;margin-left:22.35pt;margin-top:108.65pt;height:50.1pt;width:109.25pt;z-index:99853721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生态环境部门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6"/>
                      <w:szCs w:val="18"/>
                      <w:lang w:val="en-US" w:eastAsia="zh-CN"/>
                    </w:rPr>
                    <w:t>环境影响评价审批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6"/>
                      <w:szCs w:val="18"/>
                      <w:lang w:val="en-US" w:eastAsia="zh-CN"/>
                    </w:rPr>
                    <w:t>（备案）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547" o:spid="_x0000_s1547" o:spt="176" type="#_x0000_t176" style="position:absolute;left:0pt;margin-left:329.7pt;margin-top:109.6pt;height:48.5pt;width:103pt;z-index:24888729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住房城乡建设部门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15"/>
                      <w:szCs w:val="16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 xml:space="preserve">消防设计审查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15"/>
                      <w:szCs w:val="16"/>
                      <w:lang w:val="en-US" w:eastAsia="zh-CN"/>
                    </w:rPr>
                    <w:t>→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>消防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5"/>
                      <w:szCs w:val="16"/>
                      <w:lang w:val="en-US" w:eastAsia="zh-CN"/>
                    </w:rPr>
                    <w:t>验收（备案抽查）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546" o:spid="_x0000_s1546" o:spt="20" style="position:absolute;left:0pt;flip:x;margin-left:380.15pt;margin-top:79.9pt;height:28.95pt;width:0.7pt;z-index:7417354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</w:rPr>
        <w:pict>
          <v:line id="_x0000_s1545" o:spid="_x0000_s1545" o:spt="20" style="position:absolute;left:0pt;flip:x;margin-left:232.75pt;margin-top:68.65pt;height:0.95pt;width:132.3pt;z-index:-14459596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  <w:szCs w:val="28"/>
        </w:rPr>
        <w:pict>
          <v:line id="_x0000_s1552" o:spid="_x0000_s1552" o:spt="20" style="position:absolute;left:0pt;flip:x;margin-left:231.85pt;margin-top:57.65pt;height:49.9pt;width:0.05pt;z-index:19814666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8"/>
          <w:szCs w:val="28"/>
        </w:rPr>
        <w:pict>
          <v:shape id="_x0000_s1553" o:spid="_x0000_s1553" o:spt="176" type="#_x0000_t176" style="position:absolute;left:0pt;margin-left:168pt;margin-top:16.05pt;height:41.45pt;width:127.45pt;z-index:174818713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发展改革部门</w:t>
                  </w:r>
                </w:p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18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18"/>
                      <w:szCs w:val="20"/>
                      <w:lang w:val="en-US" w:eastAsia="zh-CN"/>
                    </w:rPr>
                    <w:t>固定资产投资项目备案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</w:p>
    <w:sectPr>
      <w:pgSz w:w="11906" w:h="16838"/>
      <w:pgMar w:top="2098" w:right="1474" w:bottom="2098" w:left="1587" w:header="851" w:footer="187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32D9"/>
    <w:rsid w:val="0002787C"/>
    <w:rsid w:val="00087882"/>
    <w:rsid w:val="000A2C0E"/>
    <w:rsid w:val="000C0875"/>
    <w:rsid w:val="000C1E35"/>
    <w:rsid w:val="001525C7"/>
    <w:rsid w:val="001A00F3"/>
    <w:rsid w:val="001D1F31"/>
    <w:rsid w:val="001D7839"/>
    <w:rsid w:val="002120E9"/>
    <w:rsid w:val="002304DF"/>
    <w:rsid w:val="00293BC2"/>
    <w:rsid w:val="002A16AF"/>
    <w:rsid w:val="002A5275"/>
    <w:rsid w:val="002A6A27"/>
    <w:rsid w:val="002F4380"/>
    <w:rsid w:val="00313813"/>
    <w:rsid w:val="003841A1"/>
    <w:rsid w:val="003A7969"/>
    <w:rsid w:val="003C5BC4"/>
    <w:rsid w:val="00485353"/>
    <w:rsid w:val="0049134D"/>
    <w:rsid w:val="004A1CD8"/>
    <w:rsid w:val="004A41F4"/>
    <w:rsid w:val="004D0FBC"/>
    <w:rsid w:val="004F5B70"/>
    <w:rsid w:val="00506775"/>
    <w:rsid w:val="005327E1"/>
    <w:rsid w:val="00572ECE"/>
    <w:rsid w:val="005A3EC0"/>
    <w:rsid w:val="005A58F1"/>
    <w:rsid w:val="005A79DD"/>
    <w:rsid w:val="005C7CB6"/>
    <w:rsid w:val="005D27B9"/>
    <w:rsid w:val="005E3CD0"/>
    <w:rsid w:val="006632D9"/>
    <w:rsid w:val="00687452"/>
    <w:rsid w:val="007339A3"/>
    <w:rsid w:val="00735E77"/>
    <w:rsid w:val="007E2311"/>
    <w:rsid w:val="008030F5"/>
    <w:rsid w:val="00813AF5"/>
    <w:rsid w:val="00821304"/>
    <w:rsid w:val="00873963"/>
    <w:rsid w:val="00874318"/>
    <w:rsid w:val="008A3109"/>
    <w:rsid w:val="008A776E"/>
    <w:rsid w:val="008C2EE7"/>
    <w:rsid w:val="008D3D40"/>
    <w:rsid w:val="008D4AAA"/>
    <w:rsid w:val="008D7948"/>
    <w:rsid w:val="009137B2"/>
    <w:rsid w:val="00961062"/>
    <w:rsid w:val="0098065D"/>
    <w:rsid w:val="009D23F4"/>
    <w:rsid w:val="009D471E"/>
    <w:rsid w:val="009F642F"/>
    <w:rsid w:val="00AB7373"/>
    <w:rsid w:val="00AD47B6"/>
    <w:rsid w:val="00B84EDB"/>
    <w:rsid w:val="00BD12A5"/>
    <w:rsid w:val="00BD4547"/>
    <w:rsid w:val="00BE7AED"/>
    <w:rsid w:val="00CD07C7"/>
    <w:rsid w:val="00CF0861"/>
    <w:rsid w:val="00D12050"/>
    <w:rsid w:val="00D57AA0"/>
    <w:rsid w:val="00D732D6"/>
    <w:rsid w:val="00D73D19"/>
    <w:rsid w:val="00E521BE"/>
    <w:rsid w:val="00E773C6"/>
    <w:rsid w:val="00E855BB"/>
    <w:rsid w:val="00EA3A23"/>
    <w:rsid w:val="00EC1BA1"/>
    <w:rsid w:val="00EF2000"/>
    <w:rsid w:val="00F021B5"/>
    <w:rsid w:val="00F6001C"/>
    <w:rsid w:val="020E27FA"/>
    <w:rsid w:val="02281D8F"/>
    <w:rsid w:val="02395C67"/>
    <w:rsid w:val="02722631"/>
    <w:rsid w:val="027F4C70"/>
    <w:rsid w:val="0294620C"/>
    <w:rsid w:val="037F7BBF"/>
    <w:rsid w:val="04830EC0"/>
    <w:rsid w:val="05B80F96"/>
    <w:rsid w:val="05BB029A"/>
    <w:rsid w:val="05CF75C2"/>
    <w:rsid w:val="05D824BA"/>
    <w:rsid w:val="069B538B"/>
    <w:rsid w:val="06A46C46"/>
    <w:rsid w:val="06A77F20"/>
    <w:rsid w:val="06D9497D"/>
    <w:rsid w:val="06F60010"/>
    <w:rsid w:val="07F76089"/>
    <w:rsid w:val="07F838CE"/>
    <w:rsid w:val="08575C3B"/>
    <w:rsid w:val="0903634E"/>
    <w:rsid w:val="098A08D9"/>
    <w:rsid w:val="09961A73"/>
    <w:rsid w:val="0A575B87"/>
    <w:rsid w:val="0A69408B"/>
    <w:rsid w:val="0A8912FD"/>
    <w:rsid w:val="0AE76CA2"/>
    <w:rsid w:val="0B37469B"/>
    <w:rsid w:val="0B6F6A4E"/>
    <w:rsid w:val="0BD8533F"/>
    <w:rsid w:val="0C726EE5"/>
    <w:rsid w:val="0D1962B3"/>
    <w:rsid w:val="0D26410A"/>
    <w:rsid w:val="0D4E71AA"/>
    <w:rsid w:val="0D653805"/>
    <w:rsid w:val="0DB6023A"/>
    <w:rsid w:val="0E6E1A94"/>
    <w:rsid w:val="0F09451F"/>
    <w:rsid w:val="0F6E52C5"/>
    <w:rsid w:val="0F7622A8"/>
    <w:rsid w:val="0FAE3D65"/>
    <w:rsid w:val="0FE75AC8"/>
    <w:rsid w:val="10130895"/>
    <w:rsid w:val="10391AAA"/>
    <w:rsid w:val="104F7142"/>
    <w:rsid w:val="10532381"/>
    <w:rsid w:val="10ED47D0"/>
    <w:rsid w:val="11CD04D3"/>
    <w:rsid w:val="123561AF"/>
    <w:rsid w:val="128D2E40"/>
    <w:rsid w:val="12D841B4"/>
    <w:rsid w:val="132053F5"/>
    <w:rsid w:val="132807CE"/>
    <w:rsid w:val="132C4413"/>
    <w:rsid w:val="13447210"/>
    <w:rsid w:val="13C65A52"/>
    <w:rsid w:val="13FC2C06"/>
    <w:rsid w:val="142C77F1"/>
    <w:rsid w:val="14997409"/>
    <w:rsid w:val="14E71D51"/>
    <w:rsid w:val="151E0668"/>
    <w:rsid w:val="15576D6F"/>
    <w:rsid w:val="158C6449"/>
    <w:rsid w:val="15F47C20"/>
    <w:rsid w:val="16170272"/>
    <w:rsid w:val="16410A52"/>
    <w:rsid w:val="167037C7"/>
    <w:rsid w:val="170718E7"/>
    <w:rsid w:val="17976A9D"/>
    <w:rsid w:val="17C22836"/>
    <w:rsid w:val="17D61822"/>
    <w:rsid w:val="1864105E"/>
    <w:rsid w:val="18B95E06"/>
    <w:rsid w:val="18D57215"/>
    <w:rsid w:val="194F1993"/>
    <w:rsid w:val="19A251C8"/>
    <w:rsid w:val="1A2B497E"/>
    <w:rsid w:val="1A924201"/>
    <w:rsid w:val="1AD17B6F"/>
    <w:rsid w:val="1AFA4379"/>
    <w:rsid w:val="1C8F231D"/>
    <w:rsid w:val="1CA16148"/>
    <w:rsid w:val="1CA6246A"/>
    <w:rsid w:val="1CB474D0"/>
    <w:rsid w:val="1CB646C0"/>
    <w:rsid w:val="1CB65AF9"/>
    <w:rsid w:val="1D2E389F"/>
    <w:rsid w:val="1D5577C7"/>
    <w:rsid w:val="1D9A1198"/>
    <w:rsid w:val="1E186F19"/>
    <w:rsid w:val="1E1F20A7"/>
    <w:rsid w:val="1EBB1B53"/>
    <w:rsid w:val="1F9F6AD2"/>
    <w:rsid w:val="205F214E"/>
    <w:rsid w:val="20920EB7"/>
    <w:rsid w:val="21790DD0"/>
    <w:rsid w:val="21C914D2"/>
    <w:rsid w:val="21E5195D"/>
    <w:rsid w:val="224D267B"/>
    <w:rsid w:val="2273787D"/>
    <w:rsid w:val="22760C4B"/>
    <w:rsid w:val="22BB649D"/>
    <w:rsid w:val="23A72818"/>
    <w:rsid w:val="23AE7769"/>
    <w:rsid w:val="2485039A"/>
    <w:rsid w:val="24885CE3"/>
    <w:rsid w:val="252C1527"/>
    <w:rsid w:val="255A20EB"/>
    <w:rsid w:val="266C73C4"/>
    <w:rsid w:val="26DC5E2D"/>
    <w:rsid w:val="27097074"/>
    <w:rsid w:val="27FA7016"/>
    <w:rsid w:val="28704FE9"/>
    <w:rsid w:val="290F432E"/>
    <w:rsid w:val="296A19FA"/>
    <w:rsid w:val="296D5884"/>
    <w:rsid w:val="299B73D0"/>
    <w:rsid w:val="29DF1A57"/>
    <w:rsid w:val="29F5108F"/>
    <w:rsid w:val="2A1B09EC"/>
    <w:rsid w:val="2A3C2B4F"/>
    <w:rsid w:val="2AE8481D"/>
    <w:rsid w:val="2B1E6E86"/>
    <w:rsid w:val="2BC0621D"/>
    <w:rsid w:val="2BC83DF6"/>
    <w:rsid w:val="2BF31E08"/>
    <w:rsid w:val="2CD508D5"/>
    <w:rsid w:val="2D212F43"/>
    <w:rsid w:val="2D5B0536"/>
    <w:rsid w:val="2E244096"/>
    <w:rsid w:val="2E510E51"/>
    <w:rsid w:val="2E7341C5"/>
    <w:rsid w:val="2ED73F93"/>
    <w:rsid w:val="2F725F47"/>
    <w:rsid w:val="2F797309"/>
    <w:rsid w:val="2FF5517F"/>
    <w:rsid w:val="2FF755AE"/>
    <w:rsid w:val="30284CA1"/>
    <w:rsid w:val="308F292B"/>
    <w:rsid w:val="309D4F7E"/>
    <w:rsid w:val="312A2933"/>
    <w:rsid w:val="31984748"/>
    <w:rsid w:val="31C1499F"/>
    <w:rsid w:val="321013A2"/>
    <w:rsid w:val="32265107"/>
    <w:rsid w:val="32896147"/>
    <w:rsid w:val="32A30B29"/>
    <w:rsid w:val="338C586A"/>
    <w:rsid w:val="33B40E6D"/>
    <w:rsid w:val="33DD1C86"/>
    <w:rsid w:val="341D2740"/>
    <w:rsid w:val="3499539C"/>
    <w:rsid w:val="349D331A"/>
    <w:rsid w:val="359867CF"/>
    <w:rsid w:val="35C33B20"/>
    <w:rsid w:val="36E34547"/>
    <w:rsid w:val="37AE42F5"/>
    <w:rsid w:val="3865065A"/>
    <w:rsid w:val="38BA2CD2"/>
    <w:rsid w:val="3A9766F6"/>
    <w:rsid w:val="3AAC51B9"/>
    <w:rsid w:val="3AED39E5"/>
    <w:rsid w:val="3B272772"/>
    <w:rsid w:val="3BBE6104"/>
    <w:rsid w:val="3C244D47"/>
    <w:rsid w:val="3C505166"/>
    <w:rsid w:val="3CC363D3"/>
    <w:rsid w:val="3D5D7F8E"/>
    <w:rsid w:val="3D777843"/>
    <w:rsid w:val="3D9D7A6F"/>
    <w:rsid w:val="3DA15044"/>
    <w:rsid w:val="3E0F6C87"/>
    <w:rsid w:val="3F071E62"/>
    <w:rsid w:val="3F58153B"/>
    <w:rsid w:val="3F9E7C4D"/>
    <w:rsid w:val="3FB13034"/>
    <w:rsid w:val="400C104E"/>
    <w:rsid w:val="40292E58"/>
    <w:rsid w:val="40562E96"/>
    <w:rsid w:val="40797AA3"/>
    <w:rsid w:val="40BE0D09"/>
    <w:rsid w:val="40F01058"/>
    <w:rsid w:val="41EE5DBB"/>
    <w:rsid w:val="42202E0E"/>
    <w:rsid w:val="424334E0"/>
    <w:rsid w:val="4280223B"/>
    <w:rsid w:val="429E6BD8"/>
    <w:rsid w:val="42CC2E70"/>
    <w:rsid w:val="42D94094"/>
    <w:rsid w:val="42ED272B"/>
    <w:rsid w:val="433A7928"/>
    <w:rsid w:val="43702E3C"/>
    <w:rsid w:val="43B7510E"/>
    <w:rsid w:val="43CC55DC"/>
    <w:rsid w:val="440C33F4"/>
    <w:rsid w:val="443E4464"/>
    <w:rsid w:val="444510C6"/>
    <w:rsid w:val="456F02C5"/>
    <w:rsid w:val="45935288"/>
    <w:rsid w:val="459C7BB3"/>
    <w:rsid w:val="45AA45B6"/>
    <w:rsid w:val="46345743"/>
    <w:rsid w:val="46370129"/>
    <w:rsid w:val="46495E6F"/>
    <w:rsid w:val="469369EC"/>
    <w:rsid w:val="46AF6FC5"/>
    <w:rsid w:val="46B83E23"/>
    <w:rsid w:val="47034177"/>
    <w:rsid w:val="47707C95"/>
    <w:rsid w:val="485473D2"/>
    <w:rsid w:val="4884558D"/>
    <w:rsid w:val="48B175DE"/>
    <w:rsid w:val="49754E83"/>
    <w:rsid w:val="49A85B31"/>
    <w:rsid w:val="4A010770"/>
    <w:rsid w:val="4A273ADC"/>
    <w:rsid w:val="4A456B14"/>
    <w:rsid w:val="4A6570B8"/>
    <w:rsid w:val="4B005A88"/>
    <w:rsid w:val="4B1D706E"/>
    <w:rsid w:val="4BCD05D7"/>
    <w:rsid w:val="4BCF45CC"/>
    <w:rsid w:val="4BFE2C68"/>
    <w:rsid w:val="4C5F5CB9"/>
    <w:rsid w:val="4C9D416F"/>
    <w:rsid w:val="4D9C6B18"/>
    <w:rsid w:val="4DD81537"/>
    <w:rsid w:val="4E3F6B1D"/>
    <w:rsid w:val="4E6E01A1"/>
    <w:rsid w:val="4F33610F"/>
    <w:rsid w:val="4F880254"/>
    <w:rsid w:val="4FB12D0C"/>
    <w:rsid w:val="4FBB102B"/>
    <w:rsid w:val="505331CD"/>
    <w:rsid w:val="508207A8"/>
    <w:rsid w:val="510632A7"/>
    <w:rsid w:val="51252DF0"/>
    <w:rsid w:val="516A5D8A"/>
    <w:rsid w:val="516A610C"/>
    <w:rsid w:val="516D75B3"/>
    <w:rsid w:val="5174225E"/>
    <w:rsid w:val="51F12AC9"/>
    <w:rsid w:val="520907D1"/>
    <w:rsid w:val="522A557A"/>
    <w:rsid w:val="52316BA9"/>
    <w:rsid w:val="52A11E49"/>
    <w:rsid w:val="535E5338"/>
    <w:rsid w:val="54F320F4"/>
    <w:rsid w:val="55442822"/>
    <w:rsid w:val="55705889"/>
    <w:rsid w:val="559C3044"/>
    <w:rsid w:val="55AE1E61"/>
    <w:rsid w:val="5755420E"/>
    <w:rsid w:val="57873676"/>
    <w:rsid w:val="5812621B"/>
    <w:rsid w:val="596C4FB1"/>
    <w:rsid w:val="5BAA5944"/>
    <w:rsid w:val="5BD30F20"/>
    <w:rsid w:val="5BDE5B2D"/>
    <w:rsid w:val="5C141323"/>
    <w:rsid w:val="5CD12B78"/>
    <w:rsid w:val="5D1F2F2F"/>
    <w:rsid w:val="5D217493"/>
    <w:rsid w:val="5D6E2244"/>
    <w:rsid w:val="5DC17D72"/>
    <w:rsid w:val="5DCC5280"/>
    <w:rsid w:val="5E452FD2"/>
    <w:rsid w:val="5F20276A"/>
    <w:rsid w:val="5F532AE1"/>
    <w:rsid w:val="5F81260F"/>
    <w:rsid w:val="60A13494"/>
    <w:rsid w:val="60C03C01"/>
    <w:rsid w:val="614A5A0D"/>
    <w:rsid w:val="61913F47"/>
    <w:rsid w:val="61AC1B4E"/>
    <w:rsid w:val="643772C1"/>
    <w:rsid w:val="64E77404"/>
    <w:rsid w:val="658832BF"/>
    <w:rsid w:val="66B473A8"/>
    <w:rsid w:val="66D8534A"/>
    <w:rsid w:val="671A44BC"/>
    <w:rsid w:val="67340A0A"/>
    <w:rsid w:val="67994981"/>
    <w:rsid w:val="69342E29"/>
    <w:rsid w:val="69E65B2C"/>
    <w:rsid w:val="6AA763CA"/>
    <w:rsid w:val="6AEB5935"/>
    <w:rsid w:val="6B2348E3"/>
    <w:rsid w:val="6C2D3007"/>
    <w:rsid w:val="6C30597C"/>
    <w:rsid w:val="6CFC3CE4"/>
    <w:rsid w:val="6D7C7EC9"/>
    <w:rsid w:val="6DC7347D"/>
    <w:rsid w:val="6E54522C"/>
    <w:rsid w:val="6E7A62A0"/>
    <w:rsid w:val="6EBA1140"/>
    <w:rsid w:val="6EC11DCF"/>
    <w:rsid w:val="6EF4403A"/>
    <w:rsid w:val="6F3669CC"/>
    <w:rsid w:val="6F7165C8"/>
    <w:rsid w:val="71292E0F"/>
    <w:rsid w:val="712D267C"/>
    <w:rsid w:val="71365CE3"/>
    <w:rsid w:val="71634720"/>
    <w:rsid w:val="718D47CB"/>
    <w:rsid w:val="727A1F11"/>
    <w:rsid w:val="72C509B8"/>
    <w:rsid w:val="732F1536"/>
    <w:rsid w:val="735D3331"/>
    <w:rsid w:val="737F7FFA"/>
    <w:rsid w:val="739B4488"/>
    <w:rsid w:val="73E10F7B"/>
    <w:rsid w:val="73E84316"/>
    <w:rsid w:val="73F67B2B"/>
    <w:rsid w:val="74E52616"/>
    <w:rsid w:val="75141729"/>
    <w:rsid w:val="756F4E64"/>
    <w:rsid w:val="759763E7"/>
    <w:rsid w:val="75F822A3"/>
    <w:rsid w:val="77605DF4"/>
    <w:rsid w:val="7795329C"/>
    <w:rsid w:val="789D5DB0"/>
    <w:rsid w:val="78F22BBA"/>
    <w:rsid w:val="79BB5FF0"/>
    <w:rsid w:val="7A137D89"/>
    <w:rsid w:val="7AD12F7B"/>
    <w:rsid w:val="7B775749"/>
    <w:rsid w:val="7BB61B41"/>
    <w:rsid w:val="7BC81C90"/>
    <w:rsid w:val="7BCE481B"/>
    <w:rsid w:val="7C1E27C1"/>
    <w:rsid w:val="7C736265"/>
    <w:rsid w:val="7D4B4E38"/>
    <w:rsid w:val="7DE14164"/>
    <w:rsid w:val="7EA052A8"/>
    <w:rsid w:val="7EA22DF7"/>
    <w:rsid w:val="7F2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434"/>
    <customShpInfo spid="_x0000_s1467"/>
    <customShpInfo spid="_x0000_s1460"/>
    <customShpInfo spid="_x0000_s1566"/>
    <customShpInfo spid="_x0000_s1565"/>
    <customShpInfo spid="_x0000_s1559"/>
    <customShpInfo spid="_x0000_s1469"/>
    <customShpInfo spid="_x0000_s1473"/>
    <customShpInfo spid="_x0000_s1461"/>
    <customShpInfo spid="_x0000_s1474"/>
    <customShpInfo spid="_x0000_s1478"/>
    <customShpInfo spid="_x0000_s1480"/>
    <customShpInfo spid="_x0000_s1476"/>
    <customShpInfo spid="_x0000_s1529"/>
    <customShpInfo spid="_x0000_s1527"/>
    <customShpInfo spid="_x0000_s1488"/>
    <customShpInfo spid="_x0000_s1487"/>
    <customShpInfo spid="_x0000_s1485"/>
    <customShpInfo spid="_x0000_s1481"/>
    <customShpInfo spid="_x0000_s1525"/>
    <customShpInfo spid="_x0000_s1496"/>
    <customShpInfo spid="_x0000_s1495"/>
    <customShpInfo spid="_x0000_s1438"/>
    <customShpInfo spid="_x0000_s1531"/>
    <customShpInfo spid="_x0000_s1532"/>
    <customShpInfo spid="_x0000_s1533"/>
    <customShpInfo spid="_x0000_s1564"/>
    <customShpInfo spid="_x0000_s1567"/>
    <customShpInfo spid="_x0000_s1563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56"/>
    <customShpInfo spid="_x0000_s1554"/>
    <customShpInfo spid="_x0000_s1550"/>
    <customShpInfo spid="_x0000_s1549"/>
    <customShpInfo spid="_x0000_s1557"/>
    <customShpInfo spid="_x0000_s1555"/>
    <customShpInfo spid="_x0000_s1558"/>
    <customShpInfo spid="_x0000_s1548"/>
    <customShpInfo spid="_x0000_s1551"/>
    <customShpInfo spid="_x0000_s1547"/>
    <customShpInfo spid="_x0000_s1546"/>
    <customShpInfo spid="_x0000_s1545"/>
    <customShpInfo spid="_x0000_s1552"/>
    <customShpInfo spid="_x0000_s15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606</Words>
  <Characters>3458</Characters>
  <Lines>28</Lines>
  <Paragraphs>8</Paragraphs>
  <TotalTime>35</TotalTime>
  <ScaleCrop>false</ScaleCrop>
  <LinksUpToDate>false</LinksUpToDate>
  <CharactersWithSpaces>4056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2019-12-04T09:05:00Z</dcterms:created>
  <dc:creator>彭继涛</dc:creator>
  <cp:lastModifiedBy>S+☔</cp:lastModifiedBy>
  <cp:lastPrinted>2020-05-12T02:43:43Z</cp:lastPrinted>
  <dcterms:modified xsi:type="dcterms:W3CDTF">2020-05-12T02:45:01Z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